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C228" w14:textId="77777777" w:rsidR="00D26455" w:rsidRDefault="00C946DB" w:rsidP="008F1CFF">
      <w:pPr>
        <w:spacing w:after="60"/>
        <w:jc w:val="center"/>
        <w:rPr>
          <w:b/>
          <w:sz w:val="30"/>
          <w:szCs w:val="30"/>
        </w:rPr>
      </w:pPr>
      <w:bookmarkStart w:id="0" w:name="_GoBack"/>
      <w:bookmarkEnd w:id="0"/>
      <w:r w:rsidRPr="00C946DB">
        <w:rPr>
          <w:b/>
          <w:sz w:val="30"/>
          <w:szCs w:val="30"/>
        </w:rPr>
        <w:t xml:space="preserve">Momocca </w:t>
      </w:r>
      <w:r w:rsidR="00C3072F">
        <w:rPr>
          <w:b/>
          <w:sz w:val="30"/>
          <w:szCs w:val="30"/>
        </w:rPr>
        <w:t>remarca</w:t>
      </w:r>
      <w:r w:rsidR="00D26455">
        <w:rPr>
          <w:b/>
          <w:sz w:val="30"/>
          <w:szCs w:val="30"/>
        </w:rPr>
        <w:t xml:space="preserve"> la versatilidad de </w:t>
      </w:r>
      <w:r w:rsidRPr="00C946DB">
        <w:rPr>
          <w:b/>
          <w:sz w:val="30"/>
          <w:szCs w:val="30"/>
        </w:rPr>
        <w:t>la colección Adara</w:t>
      </w:r>
      <w:r w:rsidR="00D26455">
        <w:rPr>
          <w:b/>
          <w:sz w:val="30"/>
          <w:szCs w:val="30"/>
        </w:rPr>
        <w:t xml:space="preserve"> </w:t>
      </w:r>
    </w:p>
    <w:p w14:paraId="17984662" w14:textId="77777777" w:rsidR="008925E2" w:rsidRDefault="00D26455" w:rsidP="008F1CFF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 nuevos módulos y nuevas posibilidades</w:t>
      </w:r>
    </w:p>
    <w:p w14:paraId="47D0ECE0" w14:textId="77777777" w:rsidR="007C61B0" w:rsidRDefault="007C61B0" w:rsidP="008F1CFF">
      <w:pPr>
        <w:spacing w:after="60"/>
        <w:jc w:val="center"/>
        <w:rPr>
          <w:b/>
          <w:sz w:val="30"/>
          <w:szCs w:val="30"/>
        </w:rPr>
      </w:pPr>
    </w:p>
    <w:p w14:paraId="351C2DF5" w14:textId="77777777" w:rsidR="007C61B0" w:rsidRPr="00C946DB" w:rsidRDefault="007C61B0" w:rsidP="008F1CFF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Momocca amplía la colección Adara con nuevos módulos que le aportan versatilidad</w:t>
      </w:r>
    </w:p>
    <w:p w14:paraId="151BEF04" w14:textId="77777777" w:rsidR="00D26455" w:rsidRDefault="00D26455" w:rsidP="00C946DB">
      <w:pPr>
        <w:jc w:val="center"/>
        <w:rPr>
          <w:b/>
        </w:rPr>
      </w:pPr>
    </w:p>
    <w:p w14:paraId="6BAD2C37" w14:textId="7775E93C" w:rsidR="008F1CFF" w:rsidRPr="00396DF8" w:rsidRDefault="00B459D5" w:rsidP="00C946DB">
      <w:pPr>
        <w:jc w:val="center"/>
        <w:rPr>
          <w:b/>
          <w:sz w:val="24"/>
          <w:szCs w:val="24"/>
        </w:rPr>
      </w:pPr>
      <w:r w:rsidRPr="00396DF8">
        <w:rPr>
          <w:b/>
          <w:sz w:val="24"/>
          <w:szCs w:val="24"/>
        </w:rPr>
        <w:t>Las nuevas configuraciones complementan las anteriores, con dimensiones más reducidas</w:t>
      </w:r>
      <w:r w:rsidR="008F1CFF" w:rsidRPr="00396DF8">
        <w:rPr>
          <w:b/>
          <w:sz w:val="24"/>
          <w:szCs w:val="24"/>
        </w:rPr>
        <w:t xml:space="preserve"> en longitud, altura y profundidad</w:t>
      </w:r>
    </w:p>
    <w:p w14:paraId="065060C7" w14:textId="77777777" w:rsidR="00B459D5" w:rsidRPr="00396DF8" w:rsidRDefault="00B459D5" w:rsidP="00B459D5">
      <w:pPr>
        <w:jc w:val="center"/>
        <w:rPr>
          <w:b/>
          <w:sz w:val="24"/>
          <w:szCs w:val="24"/>
        </w:rPr>
      </w:pPr>
      <w:r w:rsidRPr="00396DF8">
        <w:rPr>
          <w:b/>
          <w:sz w:val="24"/>
          <w:szCs w:val="24"/>
        </w:rPr>
        <w:t>Momocca multiplica los acabados y materiales e introduce las patas altas y los módulos apilados para crecer en altura</w:t>
      </w:r>
    </w:p>
    <w:p w14:paraId="4F032AF6" w14:textId="77777777" w:rsidR="008925E2" w:rsidRPr="00E80BC2" w:rsidRDefault="00C946DB" w:rsidP="00C946DB">
      <w:pPr>
        <w:jc w:val="center"/>
        <w:rPr>
          <w:b/>
          <w:sz w:val="24"/>
          <w:szCs w:val="24"/>
        </w:rPr>
      </w:pPr>
      <w:r w:rsidRPr="00E80BC2">
        <w:rPr>
          <w:b/>
          <w:sz w:val="24"/>
          <w:szCs w:val="24"/>
        </w:rPr>
        <w:t>Las líneas sencillas y sofisticadas de Adara sirven de base para el diseño de la estancia</w:t>
      </w:r>
    </w:p>
    <w:p w14:paraId="4793EC52" w14:textId="77777777" w:rsidR="00C3072F" w:rsidRDefault="00F6114F" w:rsidP="00F6114F">
      <w:pPr>
        <w:jc w:val="both"/>
        <w:rPr>
          <w:sz w:val="24"/>
          <w:szCs w:val="24"/>
        </w:rPr>
      </w:pPr>
      <w:r w:rsidRPr="00E80BC2">
        <w:rPr>
          <w:sz w:val="24"/>
          <w:szCs w:val="24"/>
        </w:rPr>
        <w:t xml:space="preserve">La </w:t>
      </w:r>
      <w:r w:rsidR="007C61B0">
        <w:rPr>
          <w:sz w:val="24"/>
          <w:szCs w:val="24"/>
        </w:rPr>
        <w:t>firma</w:t>
      </w:r>
      <w:r w:rsidRPr="00E80BC2">
        <w:rPr>
          <w:sz w:val="24"/>
          <w:szCs w:val="24"/>
        </w:rPr>
        <w:t xml:space="preserve"> de muebles Momocca ha </w:t>
      </w:r>
      <w:r w:rsidR="00C3072F" w:rsidRPr="00E80BC2">
        <w:rPr>
          <w:sz w:val="24"/>
          <w:szCs w:val="24"/>
        </w:rPr>
        <w:t xml:space="preserve">acentuado la versatilidad de su colección Adara, de líneas sencillas, rotundas y elegantes, con la incorporación de un módulo nuevo, de dimensiones más reducidas en longitud, altura y profundidad, que </w:t>
      </w:r>
      <w:r w:rsidR="00CC1F8F" w:rsidRPr="00E80BC2">
        <w:rPr>
          <w:sz w:val="24"/>
          <w:szCs w:val="24"/>
        </w:rPr>
        <w:t>refuerza</w:t>
      </w:r>
      <w:r w:rsidR="00C3072F" w:rsidRPr="00E80BC2">
        <w:rPr>
          <w:sz w:val="24"/>
          <w:szCs w:val="24"/>
        </w:rPr>
        <w:t xml:space="preserve"> la capacidad de adaptación de este programa a todo tipo de estancias.</w:t>
      </w:r>
    </w:p>
    <w:p w14:paraId="10DDCE2C" w14:textId="2C970978" w:rsidR="00CC1F8F" w:rsidRPr="00E80BC2" w:rsidRDefault="0030763D" w:rsidP="00F6114F">
      <w:pPr>
        <w:jc w:val="both"/>
        <w:rPr>
          <w:sz w:val="24"/>
          <w:szCs w:val="24"/>
        </w:rPr>
      </w:pPr>
      <w:r>
        <w:rPr>
          <w:sz w:val="24"/>
          <w:szCs w:val="24"/>
        </w:rPr>
        <w:t>Adara es su última col</w:t>
      </w:r>
      <w:r w:rsidR="00431B27">
        <w:rPr>
          <w:sz w:val="24"/>
          <w:szCs w:val="24"/>
        </w:rPr>
        <w:t>ección presentada en la pasada F</w:t>
      </w:r>
      <w:r>
        <w:rPr>
          <w:sz w:val="24"/>
          <w:szCs w:val="24"/>
        </w:rPr>
        <w:t>eria Hábitat Valencia,</w:t>
      </w:r>
      <w:r w:rsidR="00431B27">
        <w:rPr>
          <w:sz w:val="24"/>
          <w:szCs w:val="24"/>
        </w:rPr>
        <w:t xml:space="preserve"> un mueble exclusivo concebido como aparador o cómoda. Ahora, Adara crece en opciones de personalización que </w:t>
      </w:r>
      <w:r w:rsidR="00CC1F8F" w:rsidRPr="00E80BC2">
        <w:rPr>
          <w:sz w:val="24"/>
          <w:szCs w:val="24"/>
        </w:rPr>
        <w:t xml:space="preserve">se multiplican exponencialmente con la introducción de </w:t>
      </w:r>
      <w:r w:rsidR="00431B27">
        <w:rPr>
          <w:sz w:val="24"/>
          <w:szCs w:val="24"/>
        </w:rPr>
        <w:t xml:space="preserve">nuevos </w:t>
      </w:r>
      <w:r w:rsidR="00CC1F8F" w:rsidRPr="00E80BC2">
        <w:rPr>
          <w:sz w:val="24"/>
          <w:szCs w:val="24"/>
        </w:rPr>
        <w:t>lacados (</w:t>
      </w:r>
      <w:r w:rsidR="00431B27">
        <w:rPr>
          <w:sz w:val="24"/>
          <w:szCs w:val="24"/>
        </w:rPr>
        <w:t>blancos</w:t>
      </w:r>
      <w:r w:rsidR="00CC1F8F" w:rsidRPr="00E80BC2">
        <w:rPr>
          <w:sz w:val="24"/>
          <w:szCs w:val="24"/>
        </w:rPr>
        <w:t>, gris</w:t>
      </w:r>
      <w:r w:rsidR="00431B27">
        <w:rPr>
          <w:sz w:val="24"/>
          <w:szCs w:val="24"/>
        </w:rPr>
        <w:t>es</w:t>
      </w:r>
      <w:r w:rsidR="00CC1F8F" w:rsidRPr="00E80BC2">
        <w:rPr>
          <w:sz w:val="24"/>
          <w:szCs w:val="24"/>
        </w:rPr>
        <w:t xml:space="preserve"> perla y crema) y de dos referencias nuevas de tono para la chapa de roble (acabado natural y whisky).</w:t>
      </w:r>
    </w:p>
    <w:p w14:paraId="283B334B" w14:textId="77777777" w:rsidR="00CC1F8F" w:rsidRPr="00E80BC2" w:rsidRDefault="00CC1F8F" w:rsidP="00F6114F">
      <w:pPr>
        <w:jc w:val="both"/>
        <w:rPr>
          <w:sz w:val="24"/>
          <w:szCs w:val="24"/>
        </w:rPr>
      </w:pPr>
      <w:r w:rsidRPr="00E80BC2">
        <w:rPr>
          <w:sz w:val="24"/>
          <w:szCs w:val="24"/>
        </w:rPr>
        <w:t xml:space="preserve">Asimismo, en cuanto a la tapa superior del mueble, además de la madera, las lacas y las opciones de piedra </w:t>
      </w:r>
      <w:proofErr w:type="spellStart"/>
      <w:r w:rsidRPr="00E80BC2">
        <w:rPr>
          <w:sz w:val="24"/>
          <w:szCs w:val="24"/>
        </w:rPr>
        <w:t>Dekton</w:t>
      </w:r>
      <w:proofErr w:type="spellEnd"/>
      <w:r w:rsidRPr="00E80BC2">
        <w:rPr>
          <w:sz w:val="24"/>
          <w:szCs w:val="24"/>
        </w:rPr>
        <w:t xml:space="preserve"> ya disponibles, Momocca incorpora la opción de tapa de vidrio, ya sea transparente, translúcida u opaca, en blanco o negro.</w:t>
      </w:r>
    </w:p>
    <w:p w14:paraId="022B9EC3" w14:textId="501BECC6" w:rsidR="00C3072F" w:rsidRDefault="00C3072F" w:rsidP="00F6114F">
      <w:pPr>
        <w:jc w:val="both"/>
        <w:rPr>
          <w:sz w:val="24"/>
          <w:szCs w:val="24"/>
        </w:rPr>
      </w:pPr>
      <w:r w:rsidRPr="00E80BC2">
        <w:rPr>
          <w:sz w:val="24"/>
          <w:szCs w:val="24"/>
        </w:rPr>
        <w:t xml:space="preserve">Este nuevo </w:t>
      </w:r>
      <w:r w:rsidR="00431B27">
        <w:rPr>
          <w:sz w:val="24"/>
          <w:szCs w:val="24"/>
        </w:rPr>
        <w:t>módulo</w:t>
      </w:r>
      <w:r w:rsidRPr="00E80BC2">
        <w:rPr>
          <w:sz w:val="24"/>
          <w:szCs w:val="24"/>
        </w:rPr>
        <w:t xml:space="preserve"> encaja en espacios como vestíbulos y antesalas y permite complementar el salón en conjunción con </w:t>
      </w:r>
      <w:r w:rsidR="00431B27">
        <w:rPr>
          <w:sz w:val="24"/>
          <w:szCs w:val="24"/>
        </w:rPr>
        <w:t>las piezas anteriores de la colección</w:t>
      </w:r>
      <w:r w:rsidRPr="00E80BC2">
        <w:rPr>
          <w:sz w:val="24"/>
          <w:szCs w:val="24"/>
        </w:rPr>
        <w:t>.</w:t>
      </w:r>
      <w:r w:rsidR="00431B27">
        <w:rPr>
          <w:sz w:val="24"/>
          <w:szCs w:val="24"/>
        </w:rPr>
        <w:t xml:space="preserve"> De hecho, este nuevo módulo está disponible c</w:t>
      </w:r>
      <w:r w:rsidRPr="00E80BC2">
        <w:rPr>
          <w:sz w:val="24"/>
          <w:szCs w:val="24"/>
        </w:rPr>
        <w:t xml:space="preserve">on patas altas, lo que permite crear aparadores, cómodas, </w:t>
      </w:r>
      <w:r w:rsidR="005D1F2E">
        <w:rPr>
          <w:sz w:val="24"/>
          <w:szCs w:val="24"/>
        </w:rPr>
        <w:t>consolas</w:t>
      </w:r>
      <w:r w:rsidRPr="00E80BC2">
        <w:rPr>
          <w:sz w:val="24"/>
          <w:szCs w:val="24"/>
        </w:rPr>
        <w:t xml:space="preserve"> y escritorios de estética ligera y singular.</w:t>
      </w:r>
    </w:p>
    <w:p w14:paraId="58B31F80" w14:textId="4D8F5068" w:rsidR="0084510A" w:rsidRDefault="00B459D5" w:rsidP="00E80BC2">
      <w:pPr>
        <w:jc w:val="both"/>
        <w:rPr>
          <w:rFonts w:cstheme="minorHAnsi"/>
          <w:sz w:val="24"/>
          <w:szCs w:val="24"/>
        </w:rPr>
      </w:pPr>
      <w:r w:rsidRPr="009B04EB">
        <w:rPr>
          <w:rFonts w:cstheme="minorHAnsi"/>
          <w:color w:val="FF0000"/>
          <w:sz w:val="24"/>
          <w:szCs w:val="24"/>
        </w:rPr>
        <w:t xml:space="preserve"> </w:t>
      </w:r>
      <w:r w:rsidR="0084510A" w:rsidRPr="00396DF8">
        <w:rPr>
          <w:rFonts w:cstheme="minorHAnsi"/>
          <w:sz w:val="24"/>
          <w:szCs w:val="24"/>
        </w:rPr>
        <w:t xml:space="preserve">“Son novedades que teníamos pensadas </w:t>
      </w:r>
      <w:r w:rsidR="00396DF8">
        <w:rPr>
          <w:rFonts w:cstheme="minorHAnsi"/>
          <w:sz w:val="24"/>
          <w:szCs w:val="24"/>
        </w:rPr>
        <w:t>introducir</w:t>
      </w:r>
      <w:r w:rsidR="0084510A" w:rsidRPr="00396DF8">
        <w:rPr>
          <w:rFonts w:cstheme="minorHAnsi"/>
          <w:sz w:val="24"/>
          <w:szCs w:val="24"/>
        </w:rPr>
        <w:t xml:space="preserve"> a lo largo del año</w:t>
      </w:r>
      <w:r w:rsidRPr="00396DF8">
        <w:rPr>
          <w:rFonts w:cstheme="minorHAnsi"/>
          <w:sz w:val="24"/>
          <w:szCs w:val="24"/>
        </w:rPr>
        <w:t xml:space="preserve">. Sin embargo, la gran demanda que tiene la colección </w:t>
      </w:r>
      <w:r w:rsidR="0077458A" w:rsidRPr="00396DF8">
        <w:rPr>
          <w:rFonts w:cstheme="minorHAnsi"/>
          <w:sz w:val="24"/>
          <w:szCs w:val="24"/>
        </w:rPr>
        <w:t>nos ha impulsado a adelantarlas</w:t>
      </w:r>
      <w:r w:rsidR="0084510A" w:rsidRPr="00396DF8">
        <w:rPr>
          <w:rFonts w:cstheme="minorHAnsi"/>
          <w:sz w:val="24"/>
          <w:szCs w:val="24"/>
        </w:rPr>
        <w:t xml:space="preserve"> para facilitar la </w:t>
      </w:r>
      <w:proofErr w:type="spellStart"/>
      <w:r w:rsidR="0084510A" w:rsidRPr="00396DF8">
        <w:rPr>
          <w:rFonts w:cstheme="minorHAnsi"/>
          <w:sz w:val="24"/>
          <w:szCs w:val="24"/>
        </w:rPr>
        <w:t>moldeabilidad</w:t>
      </w:r>
      <w:proofErr w:type="spellEnd"/>
      <w:r w:rsidR="0084510A" w:rsidRPr="00396DF8">
        <w:rPr>
          <w:rFonts w:cstheme="minorHAnsi"/>
          <w:sz w:val="24"/>
          <w:szCs w:val="24"/>
        </w:rPr>
        <w:t xml:space="preserve"> </w:t>
      </w:r>
      <w:r w:rsidR="0077458A" w:rsidRPr="00396DF8">
        <w:rPr>
          <w:rFonts w:cstheme="minorHAnsi"/>
          <w:sz w:val="24"/>
          <w:szCs w:val="24"/>
        </w:rPr>
        <w:t xml:space="preserve">y funcionalidad de los productos”, ha explicado Lourdes Coll, diseñadora de la colección. </w:t>
      </w:r>
    </w:p>
    <w:p w14:paraId="6ACC609E" w14:textId="24443D1F" w:rsidR="0084510A" w:rsidRDefault="0084510A" w:rsidP="00E80B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Otra de las novedades es que el mueble crece en altura tanto con la opción de las patas del módulo B como con la posibilidad de disponer los módulos apilados, lo que facilita la capacidad de almacenaje. </w:t>
      </w:r>
      <w:r w:rsidR="0077458A">
        <w:rPr>
          <w:rFonts w:cstheme="minorHAnsi"/>
          <w:sz w:val="24"/>
          <w:szCs w:val="24"/>
        </w:rPr>
        <w:t xml:space="preserve">“Estas nuevas opciones complementan muy bien las configuraciones clásicas, permitiendo crear un mueble conjunto de salón comedor. Una </w:t>
      </w:r>
      <w:r w:rsidR="0077458A">
        <w:rPr>
          <w:rFonts w:cstheme="minorHAnsi"/>
          <w:sz w:val="24"/>
          <w:szCs w:val="24"/>
        </w:rPr>
        <w:lastRenderedPageBreak/>
        <w:t xml:space="preserve">versatilidad que facilita el almacenaje de vajillas, decoración o libros”, explica la diseñadora. </w:t>
      </w:r>
    </w:p>
    <w:p w14:paraId="4B81FF78" w14:textId="77777777" w:rsidR="005D1F2E" w:rsidRPr="00C71F04" w:rsidRDefault="005D1F2E" w:rsidP="005D1F2E">
      <w:pPr>
        <w:jc w:val="both"/>
        <w:rPr>
          <w:sz w:val="24"/>
          <w:szCs w:val="24"/>
        </w:rPr>
      </w:pPr>
      <w:r w:rsidRPr="00C71F04">
        <w:rPr>
          <w:sz w:val="24"/>
          <w:szCs w:val="24"/>
        </w:rPr>
        <w:t xml:space="preserve">Todas estas novedades están incluidas en el nuevo catálogo editado por Momocca, disponible para su descarga en la página web de la firma.  </w:t>
      </w:r>
    </w:p>
    <w:p w14:paraId="1023E12C" w14:textId="77777777" w:rsidR="005D1F2E" w:rsidRDefault="005D1F2E" w:rsidP="00E80BC2">
      <w:pPr>
        <w:jc w:val="both"/>
        <w:rPr>
          <w:rFonts w:cstheme="minorHAnsi"/>
          <w:sz w:val="24"/>
          <w:szCs w:val="24"/>
        </w:rPr>
      </w:pPr>
    </w:p>
    <w:p w14:paraId="586530F3" w14:textId="6702A78B" w:rsidR="0077458A" w:rsidRPr="00C71F04" w:rsidRDefault="00D73E85" w:rsidP="0077458A">
      <w:pPr>
        <w:jc w:val="both"/>
        <w:rPr>
          <w:sz w:val="24"/>
          <w:szCs w:val="24"/>
        </w:rPr>
      </w:pPr>
      <w:r w:rsidRPr="00E80BC2">
        <w:rPr>
          <w:sz w:val="24"/>
          <w:szCs w:val="24"/>
        </w:rPr>
        <w:t xml:space="preserve">El cuidado de los detalles, la calidad de los materiales y su diseño innovador permiten a Adara aportar diferenciación, sentimiento </w:t>
      </w:r>
      <w:r w:rsidR="0077458A">
        <w:rPr>
          <w:sz w:val="24"/>
          <w:szCs w:val="24"/>
        </w:rPr>
        <w:t xml:space="preserve">y sofisticación a cada estancia, así como una estética atemporal, elegante y armoniosa. </w:t>
      </w:r>
      <w:r w:rsidR="0077458A" w:rsidRPr="00C71F04">
        <w:rPr>
          <w:sz w:val="24"/>
          <w:szCs w:val="24"/>
        </w:rPr>
        <w:t xml:space="preserve">Adara ha sido concebida bajo la filosofía de diseño de Momocca, que aúna versatilidad, con una gran opción de medidas, acabados y configuraciones; singularidad en los detalles; e innovación en tecnología y tendencias, como muestra la colaboración con la firma Cosentino en los sobres del mueble con </w:t>
      </w:r>
      <w:proofErr w:type="spellStart"/>
      <w:r w:rsidR="0077458A" w:rsidRPr="00C71F04">
        <w:rPr>
          <w:sz w:val="24"/>
          <w:szCs w:val="24"/>
        </w:rPr>
        <w:t>Dekton</w:t>
      </w:r>
      <w:proofErr w:type="spellEnd"/>
      <w:r w:rsidR="0077458A" w:rsidRPr="00C71F04">
        <w:rPr>
          <w:sz w:val="24"/>
          <w:szCs w:val="24"/>
        </w:rPr>
        <w:t xml:space="preserve">. </w:t>
      </w:r>
    </w:p>
    <w:p w14:paraId="60096916" w14:textId="77777777" w:rsidR="0077458A" w:rsidRPr="00E80BC2" w:rsidRDefault="0077458A" w:rsidP="00E80BC2">
      <w:pPr>
        <w:jc w:val="both"/>
        <w:rPr>
          <w:sz w:val="24"/>
          <w:szCs w:val="24"/>
        </w:rPr>
      </w:pPr>
    </w:p>
    <w:p w14:paraId="2340844F" w14:textId="77777777" w:rsidR="008925E2" w:rsidRPr="00E02CF5" w:rsidRDefault="008925E2" w:rsidP="00892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14:paraId="7D209E51" w14:textId="77777777" w:rsidR="008925E2" w:rsidRPr="00E02CF5" w:rsidRDefault="008925E2" w:rsidP="00892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14:paraId="67667E89" w14:textId="77777777" w:rsidR="00C946DB" w:rsidRPr="00E265F1" w:rsidRDefault="00C946DB" w:rsidP="00C946DB">
      <w:pPr>
        <w:jc w:val="both"/>
        <w:rPr>
          <w:rFonts w:cstheme="minorHAnsi"/>
          <w:b/>
          <w:sz w:val="24"/>
          <w:szCs w:val="24"/>
        </w:rPr>
      </w:pPr>
      <w:r w:rsidRPr="00E265F1">
        <w:rPr>
          <w:rFonts w:cstheme="minorHAnsi"/>
          <w:b/>
          <w:sz w:val="24"/>
          <w:szCs w:val="24"/>
        </w:rPr>
        <w:t>Sobre Momocca</w:t>
      </w:r>
    </w:p>
    <w:p w14:paraId="62114A60" w14:textId="12E09400" w:rsidR="00C946DB" w:rsidRPr="0040294B" w:rsidRDefault="00C946DB" w:rsidP="00C946DB">
      <w:pPr>
        <w:jc w:val="both"/>
        <w:rPr>
          <w:sz w:val="24"/>
          <w:szCs w:val="24"/>
        </w:rPr>
      </w:pPr>
      <w:r w:rsidRPr="0040294B">
        <w:rPr>
          <w:sz w:val="24"/>
          <w:szCs w:val="24"/>
        </w:rPr>
        <w:t xml:space="preserve">Momocca es una firma de mobiliario valenciana que diseña y </w:t>
      </w:r>
      <w:r w:rsidR="00C71F04">
        <w:rPr>
          <w:sz w:val="24"/>
          <w:szCs w:val="24"/>
        </w:rPr>
        <w:t>produce</w:t>
      </w:r>
      <w:r w:rsidRPr="0040294B">
        <w:rPr>
          <w:sz w:val="24"/>
          <w:szCs w:val="24"/>
        </w:rPr>
        <w:t> </w:t>
      </w:r>
      <w:r w:rsidRPr="0040294B">
        <w:rPr>
          <w:bCs/>
          <w:sz w:val="24"/>
          <w:szCs w:val="24"/>
        </w:rPr>
        <w:t>piezas exclusivas de mobiliario auxiliar</w:t>
      </w:r>
      <w:r w:rsidRPr="0040294B">
        <w:rPr>
          <w:sz w:val="24"/>
          <w:szCs w:val="24"/>
        </w:rPr>
        <w:t>. Sus colecciones están concebidas para ofrecer a los </w:t>
      </w:r>
      <w:r w:rsidRPr="0040294B">
        <w:rPr>
          <w:bCs/>
          <w:sz w:val="24"/>
          <w:szCs w:val="24"/>
        </w:rPr>
        <w:t>profesionales del hábitat</w:t>
      </w:r>
      <w:r w:rsidRPr="0040294B">
        <w:rPr>
          <w:sz w:val="24"/>
          <w:szCs w:val="24"/>
        </w:rPr>
        <w:t> un respaldo audaz para crear espacios de belleza singular.</w:t>
      </w:r>
    </w:p>
    <w:p w14:paraId="4C5F2156" w14:textId="77777777" w:rsidR="00C946DB" w:rsidRPr="00E265F1" w:rsidRDefault="00C946DB" w:rsidP="00C946DB">
      <w:pPr>
        <w:jc w:val="both"/>
        <w:rPr>
          <w:rFonts w:cstheme="minorHAnsi"/>
          <w:sz w:val="24"/>
          <w:szCs w:val="24"/>
        </w:rPr>
      </w:pPr>
      <w:r w:rsidRPr="00E265F1">
        <w:rPr>
          <w:rFonts w:cstheme="minorHAnsi"/>
          <w:sz w:val="24"/>
          <w:szCs w:val="24"/>
        </w:rPr>
        <w:t xml:space="preserve">Momocca </w:t>
      </w:r>
      <w:r w:rsidR="00E80BC2">
        <w:rPr>
          <w:rFonts w:cstheme="minorHAnsi"/>
          <w:sz w:val="24"/>
          <w:szCs w:val="24"/>
        </w:rPr>
        <w:t>c</w:t>
      </w:r>
      <w:r w:rsidRPr="00E265F1">
        <w:rPr>
          <w:rFonts w:cstheme="minorHAnsi"/>
          <w:sz w:val="24"/>
          <w:szCs w:val="24"/>
        </w:rPr>
        <w:t xml:space="preserve">rea mobiliario sentimental, capaz de sorprender, emocionar y acompañar. Cada pieza está pensada para </w:t>
      </w:r>
      <w:r>
        <w:rPr>
          <w:rFonts w:cstheme="minorHAnsi"/>
          <w:sz w:val="24"/>
          <w:szCs w:val="24"/>
        </w:rPr>
        <w:t>crear un ambiente singular</w:t>
      </w:r>
      <w:r w:rsidRPr="00E265F1">
        <w:rPr>
          <w:rFonts w:cstheme="minorHAnsi"/>
          <w:sz w:val="24"/>
          <w:szCs w:val="24"/>
        </w:rPr>
        <w:t xml:space="preserve"> y mejorar la calidad de los espa</w:t>
      </w:r>
      <w:r>
        <w:rPr>
          <w:rFonts w:cstheme="minorHAnsi"/>
          <w:sz w:val="24"/>
          <w:szCs w:val="24"/>
        </w:rPr>
        <w:t>cios a través de las emociones.</w:t>
      </w:r>
    </w:p>
    <w:p w14:paraId="175A3FBC" w14:textId="7EDD6610" w:rsidR="00C946DB" w:rsidRPr="00C71F04" w:rsidRDefault="0077458A" w:rsidP="00C946DB">
      <w:pPr>
        <w:jc w:val="both"/>
        <w:rPr>
          <w:rFonts w:cstheme="minorHAnsi"/>
          <w:sz w:val="24"/>
          <w:szCs w:val="24"/>
        </w:rPr>
      </w:pPr>
      <w:r w:rsidRPr="00C71F04">
        <w:rPr>
          <w:rFonts w:cstheme="minorHAnsi"/>
          <w:sz w:val="24"/>
          <w:szCs w:val="24"/>
        </w:rPr>
        <w:t xml:space="preserve">Pablo Miranda y Lourdes Coll, ingeniero y arquitecta, son los artífices de Momocca. Firma valenciana que en 2018 apuesta por la internacionalización y para ello cuenta con el apoyo de Lanzadera, programa de aceleración de empresas líder de España propiedad de Juan Roig, y con ICEX </w:t>
      </w:r>
      <w:proofErr w:type="spellStart"/>
      <w:r w:rsidRPr="00C71F04">
        <w:rPr>
          <w:rFonts w:cstheme="minorHAnsi"/>
          <w:sz w:val="24"/>
          <w:szCs w:val="24"/>
        </w:rPr>
        <w:t>Next</w:t>
      </w:r>
      <w:proofErr w:type="spellEnd"/>
      <w:r w:rsidRPr="00C71F04">
        <w:rPr>
          <w:rFonts w:cstheme="minorHAnsi"/>
          <w:sz w:val="24"/>
          <w:szCs w:val="24"/>
        </w:rPr>
        <w:t>, programa de apoyo del Ministerio de Industria para pymes españolas que desean internacionalizar su negocio</w:t>
      </w:r>
    </w:p>
    <w:p w14:paraId="7C4BC445" w14:textId="77777777" w:rsidR="00C946DB" w:rsidRPr="00A708F7" w:rsidRDefault="00C946DB" w:rsidP="00C946DB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708F7">
        <w:rPr>
          <w:rFonts w:cstheme="minorHAnsi"/>
          <w:sz w:val="24"/>
          <w:szCs w:val="24"/>
          <w:lang w:val="en-US"/>
        </w:rPr>
        <w:t>Sitio</w:t>
      </w:r>
      <w:proofErr w:type="spellEnd"/>
      <w:r w:rsidRPr="00A708F7">
        <w:rPr>
          <w:rFonts w:cstheme="minorHAnsi"/>
          <w:sz w:val="24"/>
          <w:szCs w:val="24"/>
          <w:lang w:val="en-US"/>
        </w:rPr>
        <w:t xml:space="preserve"> web: </w:t>
      </w:r>
      <w:hyperlink r:id="rId5" w:history="1">
        <w:r w:rsidRPr="00A708F7">
          <w:rPr>
            <w:rStyle w:val="Hipervnculo"/>
            <w:rFonts w:cstheme="minorHAnsi"/>
            <w:sz w:val="24"/>
            <w:szCs w:val="24"/>
            <w:lang w:val="en-US"/>
          </w:rPr>
          <w:t>http://www.momocca.com/</w:t>
        </w:r>
      </w:hyperlink>
      <w:r w:rsidRPr="00A708F7">
        <w:rPr>
          <w:rFonts w:cstheme="minorHAnsi"/>
          <w:sz w:val="24"/>
          <w:szCs w:val="24"/>
          <w:lang w:val="en-US"/>
        </w:rPr>
        <w:t xml:space="preserve"> </w:t>
      </w:r>
    </w:p>
    <w:p w14:paraId="01B57505" w14:textId="77777777" w:rsidR="00C946DB" w:rsidRPr="005D1F2E" w:rsidRDefault="00C946DB">
      <w:pPr>
        <w:rPr>
          <w:lang w:val="en-US"/>
        </w:rPr>
      </w:pPr>
    </w:p>
    <w:sectPr w:rsidR="00C946DB" w:rsidRPr="005D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738"/>
    <w:multiLevelType w:val="multilevel"/>
    <w:tmpl w:val="35C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12B8F"/>
    <w:multiLevelType w:val="multilevel"/>
    <w:tmpl w:val="758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C7DF3"/>
    <w:multiLevelType w:val="multilevel"/>
    <w:tmpl w:val="3BD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F1803"/>
    <w:multiLevelType w:val="multilevel"/>
    <w:tmpl w:val="A8C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E5306"/>
    <w:multiLevelType w:val="multilevel"/>
    <w:tmpl w:val="971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16630"/>
    <w:multiLevelType w:val="multilevel"/>
    <w:tmpl w:val="18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C55C5"/>
    <w:multiLevelType w:val="multilevel"/>
    <w:tmpl w:val="52C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B2986"/>
    <w:multiLevelType w:val="multilevel"/>
    <w:tmpl w:val="75F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D51F2"/>
    <w:multiLevelType w:val="multilevel"/>
    <w:tmpl w:val="DE5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A1E40"/>
    <w:multiLevelType w:val="multilevel"/>
    <w:tmpl w:val="59E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2008E"/>
    <w:multiLevelType w:val="multilevel"/>
    <w:tmpl w:val="E32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E2"/>
    <w:rsid w:val="001D44ED"/>
    <w:rsid w:val="002666C8"/>
    <w:rsid w:val="002B5BE8"/>
    <w:rsid w:val="002C77EB"/>
    <w:rsid w:val="0030763D"/>
    <w:rsid w:val="00353A94"/>
    <w:rsid w:val="00396DF8"/>
    <w:rsid w:val="00431B27"/>
    <w:rsid w:val="004D4725"/>
    <w:rsid w:val="005D1F2E"/>
    <w:rsid w:val="00600C12"/>
    <w:rsid w:val="0077458A"/>
    <w:rsid w:val="007C61B0"/>
    <w:rsid w:val="0084510A"/>
    <w:rsid w:val="008925E2"/>
    <w:rsid w:val="008F1CFF"/>
    <w:rsid w:val="0099012A"/>
    <w:rsid w:val="009B04EB"/>
    <w:rsid w:val="00B459D5"/>
    <w:rsid w:val="00C3072F"/>
    <w:rsid w:val="00C71F04"/>
    <w:rsid w:val="00C946DB"/>
    <w:rsid w:val="00CC1F8F"/>
    <w:rsid w:val="00D26455"/>
    <w:rsid w:val="00D73E85"/>
    <w:rsid w:val="00E80BC2"/>
    <w:rsid w:val="00ED3944"/>
    <w:rsid w:val="00F6114F"/>
    <w:rsid w:val="00F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123"/>
  <w15:docId w15:val="{DB69C612-8D5D-4713-A2DA-BA94457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2C77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25E2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C77E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7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77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mocc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Vicedo Miralles</dc:creator>
  <cp:lastModifiedBy>Usuario de Windows</cp:lastModifiedBy>
  <cp:revision>2</cp:revision>
  <dcterms:created xsi:type="dcterms:W3CDTF">2018-02-13T14:51:00Z</dcterms:created>
  <dcterms:modified xsi:type="dcterms:W3CDTF">2018-02-13T14:51:00Z</dcterms:modified>
</cp:coreProperties>
</file>